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91" w:rsidRDefault="001C6791"/>
    <w:p w:rsidR="001C6791" w:rsidRDefault="001C6791"/>
    <w:tbl>
      <w:tblPr>
        <w:tblW w:w="9307" w:type="dxa"/>
        <w:jc w:val="center"/>
        <w:tblLayout w:type="fixed"/>
        <w:tblCellMar>
          <w:left w:w="0" w:type="dxa"/>
          <w:right w:w="0" w:type="dxa"/>
        </w:tblCellMar>
        <w:tblLook w:val="01E0" w:firstRow="1" w:lastRow="1" w:firstColumn="1" w:lastColumn="1" w:noHBand="0" w:noVBand="0"/>
      </w:tblPr>
      <w:tblGrid>
        <w:gridCol w:w="5940"/>
        <w:gridCol w:w="3367"/>
      </w:tblGrid>
      <w:tr w:rsidR="001C6791" w:rsidRPr="001C6791" w:rsidTr="000D4FD6">
        <w:trPr>
          <w:jc w:val="center"/>
        </w:trPr>
        <w:tc>
          <w:tcPr>
            <w:tcW w:w="5940" w:type="dxa"/>
          </w:tcPr>
          <w:p w:rsidR="001C6791" w:rsidRPr="001C6791" w:rsidRDefault="001C6791" w:rsidP="001C6791">
            <w:pPr>
              <w:autoSpaceDE/>
              <w:autoSpaceDN/>
              <w:spacing w:after="160" w:line="259" w:lineRule="auto"/>
              <w:rPr>
                <w:rFonts w:ascii="Tahoma" w:eastAsiaTheme="minorHAnsi" w:hAnsi="Tahoma" w:cs="Tahoma"/>
                <w:b/>
                <w:sz w:val="22"/>
                <w:szCs w:val="22"/>
                <w:u w:val="single"/>
                <w:lang w:eastAsia="en-US"/>
              </w:rPr>
            </w:pPr>
            <w:r w:rsidRPr="001C6791">
              <w:rPr>
                <w:rFonts w:ascii="Tahoma" w:eastAsiaTheme="minorHAnsi" w:hAnsi="Tahoma" w:cs="Tahoma"/>
                <w:b/>
                <w:sz w:val="22"/>
                <w:szCs w:val="22"/>
                <w:u w:val="single"/>
                <w:lang w:eastAsia="en-US"/>
              </w:rPr>
              <w:t>ΠΕΡΙΦΕΡΕΙΑΚΗ ΔΙΕΥΘΥΝΣΗ ΜΥΤΙΛΗΝΗΣ</w:t>
            </w:r>
          </w:p>
        </w:tc>
        <w:tc>
          <w:tcPr>
            <w:tcW w:w="3367" w:type="dxa"/>
            <w:tcBorders>
              <w:bottom w:val="dotted" w:sz="4" w:space="0" w:color="auto"/>
            </w:tcBorders>
          </w:tcPr>
          <w:p w:rsidR="001C6791" w:rsidRPr="001C6791" w:rsidRDefault="001C6791" w:rsidP="001C6791">
            <w:pPr>
              <w:autoSpaceDE/>
              <w:autoSpaceDN/>
              <w:spacing w:after="160" w:line="259" w:lineRule="auto"/>
              <w:jc w:val="right"/>
              <w:rPr>
                <w:rFonts w:ascii="Tahoma" w:eastAsiaTheme="minorHAnsi" w:hAnsi="Tahoma" w:cs="Tahoma"/>
                <w:b/>
                <w:sz w:val="22"/>
                <w:szCs w:val="22"/>
                <w:lang w:eastAsia="en-US"/>
              </w:rPr>
            </w:pPr>
            <w:r w:rsidRPr="001C6791">
              <w:rPr>
                <w:rFonts w:ascii="Tahoma" w:eastAsiaTheme="minorHAnsi" w:hAnsi="Tahoma" w:cs="Tahoma"/>
                <w:b/>
                <w:sz w:val="22"/>
                <w:szCs w:val="22"/>
                <w:lang w:eastAsia="en-US"/>
              </w:rPr>
              <w:t xml:space="preserve">Μυτιλήνη, </w:t>
            </w:r>
            <w:r w:rsidRPr="001C6791">
              <w:rPr>
                <w:rFonts w:ascii="Tahoma" w:eastAsiaTheme="minorHAnsi" w:hAnsi="Tahoma" w:cs="Tahoma"/>
                <w:b/>
                <w:sz w:val="22"/>
                <w:szCs w:val="22"/>
                <w:lang w:eastAsia="en-US"/>
              </w:rPr>
              <w:tab/>
              <w:t>08/07</w:t>
            </w:r>
            <w:r w:rsidRPr="001C6791">
              <w:rPr>
                <w:rFonts w:ascii="Tahoma" w:eastAsiaTheme="minorHAnsi" w:hAnsi="Tahoma" w:cs="Tahoma"/>
                <w:b/>
                <w:sz w:val="22"/>
                <w:szCs w:val="22"/>
                <w:lang w:val="en-US" w:eastAsia="en-US"/>
              </w:rPr>
              <w:t>/2013</w:t>
            </w:r>
          </w:p>
        </w:tc>
      </w:tr>
      <w:tr w:rsidR="001C6791" w:rsidRPr="001C6791" w:rsidTr="000D4FD6">
        <w:trPr>
          <w:jc w:val="center"/>
        </w:trPr>
        <w:tc>
          <w:tcPr>
            <w:tcW w:w="9307" w:type="dxa"/>
            <w:gridSpan w:val="2"/>
          </w:tcPr>
          <w:p w:rsidR="001C6791" w:rsidRPr="001C6791" w:rsidRDefault="001C6791" w:rsidP="001C6791">
            <w:pPr>
              <w:autoSpaceDE/>
              <w:autoSpaceDN/>
              <w:spacing w:after="160" w:line="259" w:lineRule="auto"/>
              <w:rPr>
                <w:rFonts w:ascii="Tahoma" w:eastAsiaTheme="minorHAnsi" w:hAnsi="Tahoma" w:cs="Tahoma"/>
                <w:b/>
                <w:sz w:val="22"/>
                <w:szCs w:val="22"/>
                <w:lang w:eastAsia="en-US"/>
              </w:rPr>
            </w:pPr>
            <w:r w:rsidRPr="001C6791">
              <w:rPr>
                <w:rFonts w:ascii="Tahoma" w:eastAsiaTheme="minorHAnsi" w:hAnsi="Tahoma" w:cs="Tahoma"/>
                <w:b/>
                <w:sz w:val="22"/>
                <w:szCs w:val="22"/>
                <w:lang w:eastAsia="en-US"/>
              </w:rPr>
              <w:t xml:space="preserve">ΤΜΗΜΑ ΟΙΚΟΝΟΜΙΚΩΝ ΥΠΟΘΕΣΕΩΝ                             </w:t>
            </w:r>
            <w:r w:rsidR="00636C7E">
              <w:rPr>
                <w:rFonts w:ascii="Tahoma" w:eastAsiaTheme="minorHAnsi" w:hAnsi="Tahoma" w:cs="Tahoma"/>
                <w:b/>
                <w:sz w:val="22"/>
                <w:szCs w:val="22"/>
                <w:lang w:eastAsia="en-US"/>
              </w:rPr>
              <w:t xml:space="preserve">       </w:t>
            </w:r>
            <w:r w:rsidRPr="001C6791">
              <w:rPr>
                <w:rFonts w:ascii="Tahoma" w:eastAsiaTheme="minorHAnsi" w:hAnsi="Tahoma" w:cs="Tahoma"/>
                <w:b/>
                <w:sz w:val="22"/>
                <w:szCs w:val="22"/>
                <w:lang w:eastAsia="en-US"/>
              </w:rPr>
              <w:t xml:space="preserve"> Αρ. </w:t>
            </w:r>
            <w:proofErr w:type="spellStart"/>
            <w:r w:rsidRPr="001C6791">
              <w:rPr>
                <w:rFonts w:ascii="Tahoma" w:eastAsiaTheme="minorHAnsi" w:hAnsi="Tahoma" w:cs="Tahoma"/>
                <w:b/>
                <w:sz w:val="22"/>
                <w:szCs w:val="22"/>
                <w:lang w:eastAsia="en-US"/>
              </w:rPr>
              <w:t>Πρωτ</w:t>
            </w:r>
            <w:proofErr w:type="spellEnd"/>
            <w:r w:rsidRPr="001C6791">
              <w:rPr>
                <w:rFonts w:ascii="Tahoma" w:eastAsiaTheme="minorHAnsi" w:hAnsi="Tahoma" w:cs="Tahoma"/>
                <w:b/>
                <w:sz w:val="22"/>
                <w:szCs w:val="22"/>
                <w:lang w:eastAsia="en-US"/>
              </w:rPr>
              <w:t>.</w:t>
            </w:r>
            <w:r w:rsidR="00636C7E">
              <w:rPr>
                <w:rFonts w:ascii="Tahoma" w:eastAsiaTheme="minorHAnsi" w:hAnsi="Tahoma" w:cs="Tahoma"/>
                <w:b/>
                <w:sz w:val="22"/>
                <w:szCs w:val="22"/>
                <w:lang w:eastAsia="en-US"/>
              </w:rPr>
              <w:t xml:space="preserve"> 1503</w:t>
            </w:r>
            <w:r w:rsidRPr="001C6791">
              <w:rPr>
                <w:rFonts w:ascii="Tahoma" w:eastAsiaTheme="minorHAnsi" w:hAnsi="Tahoma" w:cs="Tahoma"/>
                <w:b/>
                <w:sz w:val="22"/>
                <w:szCs w:val="22"/>
                <w:lang w:eastAsia="en-US"/>
              </w:rPr>
              <w:t xml:space="preserve"> </w:t>
            </w:r>
          </w:p>
          <w:p w:rsidR="001C6791" w:rsidRPr="001C6791" w:rsidRDefault="001C6791" w:rsidP="001C6791">
            <w:pPr>
              <w:autoSpaceDE/>
              <w:autoSpaceDN/>
              <w:spacing w:after="160" w:line="259" w:lineRule="auto"/>
              <w:rPr>
                <w:rFonts w:ascii="Tahoma" w:eastAsiaTheme="minorHAnsi" w:hAnsi="Tahoma" w:cs="Tahoma"/>
                <w:b/>
                <w:sz w:val="22"/>
                <w:szCs w:val="22"/>
                <w:lang w:eastAsia="en-US"/>
              </w:rPr>
            </w:pPr>
          </w:p>
        </w:tc>
      </w:tr>
    </w:tbl>
    <w:p w:rsidR="00793D24" w:rsidRPr="001C6791" w:rsidRDefault="00793D24" w:rsidP="00636C7E">
      <w:pPr>
        <w:pStyle w:val="7"/>
        <w:spacing w:line="360" w:lineRule="auto"/>
        <w:rPr>
          <w:rFonts w:ascii="Tahoma" w:hAnsi="Tahoma" w:cs="Tahoma"/>
          <w:sz w:val="22"/>
          <w:szCs w:val="22"/>
        </w:rPr>
      </w:pPr>
      <w:r w:rsidRPr="001C6791">
        <w:rPr>
          <w:rFonts w:ascii="Tahoma" w:hAnsi="Tahoma" w:cs="Tahoma"/>
          <w:bCs w:val="0"/>
          <w:sz w:val="22"/>
          <w:szCs w:val="22"/>
        </w:rPr>
        <w:t>ΔΙΕΥΚΡΙΝΗΣ</w:t>
      </w:r>
      <w:r w:rsidR="001C6791" w:rsidRPr="001C6791">
        <w:rPr>
          <w:rFonts w:ascii="Tahoma" w:hAnsi="Tahoma" w:cs="Tahoma"/>
          <w:bCs w:val="0"/>
          <w:sz w:val="22"/>
          <w:szCs w:val="22"/>
        </w:rPr>
        <w:t>ΕΙΣ</w:t>
      </w:r>
      <w:r w:rsidRPr="001C6791">
        <w:rPr>
          <w:rFonts w:ascii="Tahoma" w:hAnsi="Tahoma" w:cs="Tahoma"/>
          <w:bCs w:val="0"/>
          <w:sz w:val="22"/>
          <w:szCs w:val="22"/>
        </w:rPr>
        <w:t xml:space="preserve"> ΩΣ ΠΡΟΣ ΤΑ ΑΝΑΓΡΑΦΟΜΕΝΑ  ΤΗΣ ΥΠ΄ ΑΡΙΘΜ. 1458/04-07-2013 ΔΙΑΚΗΡΥΞΗΣ </w:t>
      </w:r>
      <w:r w:rsidRPr="001C6791">
        <w:rPr>
          <w:rFonts w:ascii="Tahoma" w:eastAsia="Calibri" w:hAnsi="Tahoma" w:cs="Tahoma"/>
          <w:sz w:val="22"/>
          <w:szCs w:val="22"/>
        </w:rPr>
        <w:t>ΠΡΟΧΕΙΡΟΥ ΜΕΙΟΔΟΤΙΚΟΥ ΔΙΑΓΩΝΙΣΜΟΥ ΓΙΑ ΤΗΝ ΠΡΟΜΗΘΕΙΑ Α)ΜΕΛΑΝΙΩΝ ΕΚΤΥΠΩΤΙΚΩΝ  ΜΗΧΑΝΗΜΑΤΩΝ ΚΑΙ ΑΝΑΛΩΣΙΜΩΝ ΕΙΔΩΝ ΠΛΗΡΟΦΟΡΙΚΗΣ ΚΑΙ Β) ΜΕΛΑΝΙΩΝ (ΤΟΝΕΡΣ) ΦΩΤΟΑΝΤΙΓΡΑΦΙΚΩΝ ΜΗΧΑΝΗΜΑΤΩΝ ΓΙΑ ΤΙΣ ΑΝΑΓΚΕΣ ΤΗΣ ΠΑΝΕΠΙΣΤΗΜΙΑΚΗΣ ΜΟΝΑΔΑΣ ΜΥΤΙΛΗΝΗΣ</w:t>
      </w:r>
    </w:p>
    <w:p w:rsidR="00793D24" w:rsidRPr="004E2034" w:rsidRDefault="00793D24" w:rsidP="00636C7E">
      <w:pPr>
        <w:tabs>
          <w:tab w:val="left" w:pos="3390"/>
        </w:tabs>
        <w:ind w:left="567" w:right="557"/>
        <w:jc w:val="center"/>
        <w:rPr>
          <w:rFonts w:ascii="Arial" w:hAnsi="Arial" w:cs="Arial"/>
          <w:b/>
          <w:bCs/>
          <w:sz w:val="22"/>
          <w:szCs w:val="22"/>
          <w:u w:val="single"/>
        </w:rPr>
      </w:pPr>
    </w:p>
    <w:p w:rsidR="00793D24" w:rsidRPr="004E2034" w:rsidRDefault="00793D24" w:rsidP="00636C7E">
      <w:pPr>
        <w:tabs>
          <w:tab w:val="left" w:pos="3390"/>
        </w:tabs>
        <w:ind w:left="567" w:right="557"/>
        <w:jc w:val="center"/>
        <w:rPr>
          <w:rFonts w:ascii="Arial" w:hAnsi="Arial" w:cs="Arial"/>
          <w:b/>
          <w:bCs/>
          <w:sz w:val="22"/>
          <w:szCs w:val="22"/>
        </w:rPr>
      </w:pPr>
    </w:p>
    <w:p w:rsidR="001C6791" w:rsidRDefault="00793D24" w:rsidP="00533994">
      <w:pPr>
        <w:pStyle w:val="a4"/>
        <w:numPr>
          <w:ilvl w:val="0"/>
          <w:numId w:val="1"/>
        </w:numPr>
        <w:jc w:val="both"/>
        <w:rPr>
          <w:rFonts w:ascii="Tahoma" w:hAnsi="Tahoma" w:cs="Tahoma"/>
          <w:b/>
          <w:sz w:val="22"/>
          <w:szCs w:val="22"/>
        </w:rPr>
      </w:pPr>
      <w:r w:rsidRPr="001C6791">
        <w:rPr>
          <w:rFonts w:ascii="Tahoma" w:hAnsi="Tahoma" w:cs="Tahoma"/>
          <w:sz w:val="22"/>
          <w:szCs w:val="22"/>
        </w:rPr>
        <w:t xml:space="preserve">Διευκρινίζεται ότι, στην </w:t>
      </w:r>
      <w:proofErr w:type="spellStart"/>
      <w:r w:rsidRPr="001C6791">
        <w:rPr>
          <w:rFonts w:ascii="Tahoma" w:hAnsi="Tahoma" w:cs="Tahoma"/>
          <w:sz w:val="22"/>
          <w:szCs w:val="22"/>
        </w:rPr>
        <w:t>υπ΄</w:t>
      </w:r>
      <w:proofErr w:type="spellEnd"/>
      <w:r w:rsidRPr="001C6791">
        <w:rPr>
          <w:rFonts w:ascii="Tahoma" w:hAnsi="Tahoma" w:cs="Tahoma"/>
          <w:sz w:val="22"/>
          <w:szCs w:val="22"/>
        </w:rPr>
        <w:t xml:space="preserve"> </w:t>
      </w:r>
      <w:proofErr w:type="spellStart"/>
      <w:r w:rsidRPr="001C6791">
        <w:rPr>
          <w:rFonts w:ascii="Tahoma" w:hAnsi="Tahoma" w:cs="Tahoma"/>
          <w:sz w:val="22"/>
          <w:szCs w:val="22"/>
        </w:rPr>
        <w:t>αριθμ</w:t>
      </w:r>
      <w:proofErr w:type="spellEnd"/>
      <w:r w:rsidRPr="001C6791">
        <w:rPr>
          <w:rFonts w:ascii="Tahoma" w:hAnsi="Tahoma" w:cs="Tahoma"/>
          <w:sz w:val="22"/>
          <w:szCs w:val="22"/>
        </w:rPr>
        <w:t xml:space="preserve">. </w:t>
      </w:r>
      <w:r w:rsidRPr="001C6791">
        <w:rPr>
          <w:rFonts w:ascii="Tahoma" w:hAnsi="Tahoma" w:cs="Tahoma"/>
          <w:bCs/>
          <w:sz w:val="22"/>
          <w:szCs w:val="22"/>
        </w:rPr>
        <w:t>1458/04-07-2013 διακήρυξη</w:t>
      </w:r>
      <w:r w:rsidRPr="001C6791">
        <w:rPr>
          <w:rFonts w:ascii="Arial" w:hAnsi="Arial" w:cs="Arial"/>
          <w:bCs/>
          <w:sz w:val="22"/>
          <w:szCs w:val="22"/>
        </w:rPr>
        <w:t xml:space="preserve"> </w:t>
      </w:r>
      <w:r w:rsidRPr="001C6791">
        <w:rPr>
          <w:rFonts w:ascii="Tahoma" w:hAnsi="Tahoma" w:cs="Tahoma"/>
          <w:bCs/>
          <w:sz w:val="22"/>
          <w:szCs w:val="22"/>
        </w:rPr>
        <w:t>π</w:t>
      </w:r>
      <w:r w:rsidRPr="001C6791">
        <w:rPr>
          <w:rFonts w:ascii="Tahoma" w:hAnsi="Tahoma" w:cs="Tahoma"/>
          <w:sz w:val="22"/>
          <w:szCs w:val="22"/>
        </w:rPr>
        <w:t xml:space="preserve">ρόχειρου μειοδοτικού διαγωνισμού, με σφραγισμένες προσφορές και κριτήριο κατακύρωσης τη χαμηλότερη τιμή ανά είδος, με σκοπό την προμήθεια </w:t>
      </w:r>
      <w:r w:rsidRPr="001C6791">
        <w:rPr>
          <w:rFonts w:ascii="Tahoma" w:hAnsi="Tahoma" w:cs="Tahoma"/>
          <w:b/>
          <w:sz w:val="22"/>
          <w:szCs w:val="22"/>
        </w:rPr>
        <w:t>α. μελανιών εκτυπωτικών μηχανημάτων και αναλωσίμων ειδών πληροφορικής και β. μελανιών (</w:t>
      </w:r>
      <w:proofErr w:type="spellStart"/>
      <w:r w:rsidRPr="001C6791">
        <w:rPr>
          <w:rFonts w:ascii="Tahoma" w:hAnsi="Tahoma" w:cs="Tahoma"/>
          <w:b/>
          <w:sz w:val="22"/>
          <w:szCs w:val="22"/>
        </w:rPr>
        <w:t>τόνερς</w:t>
      </w:r>
      <w:proofErr w:type="spellEnd"/>
      <w:r w:rsidRPr="001C6791">
        <w:rPr>
          <w:rFonts w:ascii="Tahoma" w:hAnsi="Tahoma" w:cs="Tahoma"/>
          <w:b/>
          <w:sz w:val="22"/>
          <w:szCs w:val="22"/>
        </w:rPr>
        <w:t>) φωτοαντιγραφικών μηχανημάτων για τις ανάγκες της Πανεπιστημιακής Μονάδας Μυτιλήνης</w:t>
      </w:r>
      <w:r w:rsidRPr="001C6791">
        <w:rPr>
          <w:rFonts w:ascii="Tahoma" w:hAnsi="Tahoma" w:cs="Tahoma"/>
          <w:sz w:val="22"/>
          <w:szCs w:val="22"/>
        </w:rPr>
        <w:t xml:space="preserve">, προϋπολογισμού </w:t>
      </w:r>
      <w:r w:rsidRPr="001C6791">
        <w:rPr>
          <w:rFonts w:ascii="Tahoma" w:hAnsi="Tahoma" w:cs="Tahoma"/>
          <w:b/>
          <w:sz w:val="22"/>
          <w:szCs w:val="22"/>
        </w:rPr>
        <w:t>εξήντα δύο χιλιάδων ευρώ (62.000,00€)</w:t>
      </w:r>
      <w:r w:rsidRPr="001C6791">
        <w:rPr>
          <w:rFonts w:ascii="Tahoma" w:hAnsi="Tahoma" w:cs="Tahoma"/>
          <w:sz w:val="22"/>
          <w:szCs w:val="22"/>
        </w:rPr>
        <w:t xml:space="preserve"> συμπεριλαμβανομένου του αναλογούντος Φ.Π.Α. τα οποία θα βαρύνουν τον τακτικό προϋπολογισμό του Πανεπιστημίου Αιγαίου, </w:t>
      </w:r>
      <w:r w:rsidRPr="001C6791">
        <w:rPr>
          <w:rFonts w:ascii="Tahoma" w:eastAsiaTheme="minorHAnsi" w:hAnsi="Tahoma" w:cs="Tahoma"/>
          <w:b/>
          <w:sz w:val="22"/>
          <w:szCs w:val="22"/>
          <w:lang w:eastAsia="en-US"/>
        </w:rPr>
        <w:t>τα μεν μελάνια θα πρέπει να είναι γνήσια εργοστασιακά μελάνια για τον κάθε εκτυπωτή, συσκευή τηλεομοιοτυπίας (</w:t>
      </w:r>
      <w:proofErr w:type="spellStart"/>
      <w:r w:rsidRPr="001C6791">
        <w:rPr>
          <w:rFonts w:ascii="Tahoma" w:eastAsiaTheme="minorHAnsi" w:hAnsi="Tahoma" w:cs="Tahoma"/>
          <w:b/>
          <w:sz w:val="22"/>
          <w:szCs w:val="22"/>
          <w:lang w:eastAsia="en-US"/>
        </w:rPr>
        <w:t>fax</w:t>
      </w:r>
      <w:proofErr w:type="spellEnd"/>
      <w:r w:rsidRPr="001C6791">
        <w:rPr>
          <w:rFonts w:ascii="Tahoma" w:eastAsiaTheme="minorHAnsi" w:hAnsi="Tahoma" w:cs="Tahoma"/>
          <w:b/>
          <w:sz w:val="22"/>
          <w:szCs w:val="22"/>
          <w:lang w:eastAsia="en-US"/>
        </w:rPr>
        <w:t xml:space="preserve">) και φωτοτυπικό μηχάνημα, προερχόμενα από τις εταιρείες κατασκευής των μηχανημάτων που θα τοποθετηθούν, καινούργια και αμεταχείριστα θα έχουν δε ημερομηνία λήξης τουλάχιστον ένα (1) έτος από την ημερομηνία παράδοσής τους στην Περιφερειακή Διεύθυνση </w:t>
      </w:r>
      <w:r w:rsidR="00533994" w:rsidRPr="001C6791">
        <w:rPr>
          <w:rFonts w:ascii="Tahoma" w:eastAsiaTheme="minorHAnsi" w:hAnsi="Tahoma" w:cs="Tahoma"/>
          <w:b/>
          <w:sz w:val="22"/>
          <w:szCs w:val="22"/>
          <w:lang w:eastAsia="en-US"/>
        </w:rPr>
        <w:t>Μυτιλήνης</w:t>
      </w:r>
      <w:r w:rsidRPr="001C6791">
        <w:rPr>
          <w:rFonts w:ascii="Tahoma" w:eastAsiaTheme="minorHAnsi" w:hAnsi="Tahoma" w:cs="Tahoma"/>
          <w:b/>
          <w:sz w:val="22"/>
          <w:szCs w:val="22"/>
          <w:lang w:eastAsia="en-US"/>
        </w:rPr>
        <w:t>, τα δε αναλώσιμα θα πρέπει να είναι καινούργια και αμεταχείριστα και σύμφωνα με τις προαπαιτούμενες τεχνικές προδιαγραφές όπως αυτές</w:t>
      </w:r>
      <w:r w:rsidRPr="001C6791">
        <w:rPr>
          <w:rFonts w:ascii="Tahoma" w:hAnsi="Tahoma" w:cs="Tahoma"/>
          <w:b/>
          <w:sz w:val="22"/>
          <w:szCs w:val="22"/>
        </w:rPr>
        <w:t xml:space="preserve"> καθορίζονται από την Περιφερειακή Διεύθυνση του Πανεπιστημίου Αιγαίου.</w:t>
      </w:r>
    </w:p>
    <w:p w:rsidR="001C6791" w:rsidRPr="001C6791" w:rsidRDefault="001C6791" w:rsidP="001C6791">
      <w:pPr>
        <w:pStyle w:val="a4"/>
        <w:jc w:val="both"/>
        <w:rPr>
          <w:rFonts w:ascii="Tahoma" w:hAnsi="Tahoma" w:cs="Tahoma"/>
          <w:b/>
          <w:sz w:val="22"/>
          <w:szCs w:val="22"/>
        </w:rPr>
      </w:pPr>
    </w:p>
    <w:p w:rsidR="001C6791" w:rsidRPr="001C6791" w:rsidRDefault="00793D24" w:rsidP="00633A0F">
      <w:pPr>
        <w:pStyle w:val="a4"/>
        <w:numPr>
          <w:ilvl w:val="0"/>
          <w:numId w:val="1"/>
        </w:numPr>
        <w:jc w:val="both"/>
        <w:rPr>
          <w:rFonts w:ascii="Tahoma" w:hAnsi="Tahoma" w:cs="Tahoma"/>
          <w:sz w:val="22"/>
          <w:szCs w:val="22"/>
        </w:rPr>
      </w:pPr>
      <w:r w:rsidRPr="001C6791">
        <w:rPr>
          <w:rFonts w:ascii="Tahoma" w:hAnsi="Tahoma" w:cs="Tahoma"/>
          <w:sz w:val="22"/>
          <w:szCs w:val="22"/>
        </w:rPr>
        <w:t xml:space="preserve">Επιπλέον στη σελίδα 30 της </w:t>
      </w:r>
      <w:r w:rsidR="00533994" w:rsidRPr="001C6791">
        <w:rPr>
          <w:rFonts w:ascii="Tahoma" w:hAnsi="Tahoma" w:cs="Tahoma"/>
          <w:sz w:val="22"/>
          <w:szCs w:val="22"/>
        </w:rPr>
        <w:t>ίδιας διακήρυξης (</w:t>
      </w:r>
      <w:r w:rsidRPr="001C6791">
        <w:rPr>
          <w:rFonts w:ascii="Tahoma" w:hAnsi="Tahoma" w:cs="Tahoma"/>
          <w:bCs/>
          <w:sz w:val="22"/>
          <w:szCs w:val="22"/>
        </w:rPr>
        <w:t>1458/04-07-2013</w:t>
      </w:r>
      <w:r w:rsidR="00533994" w:rsidRPr="001C6791">
        <w:rPr>
          <w:rFonts w:ascii="Tahoma" w:hAnsi="Tahoma" w:cs="Tahoma"/>
          <w:bCs/>
          <w:sz w:val="22"/>
          <w:szCs w:val="22"/>
        </w:rPr>
        <w:t xml:space="preserve">) </w:t>
      </w:r>
      <w:r w:rsidR="00533994" w:rsidRPr="001C6791">
        <w:rPr>
          <w:rFonts w:ascii="Tahoma" w:hAnsi="Tahoma" w:cs="Tahoma"/>
          <w:b/>
          <w:bCs/>
          <w:sz w:val="22"/>
          <w:szCs w:val="22"/>
        </w:rPr>
        <w:t xml:space="preserve">η παράγραφος: «ΠΟΙΟΤΗΤΑ ΚΑΙ ΧΑΡΑΚΤΗΡΙΣΤΙΚΕΣ ΙΔΙΟΤΗΤΕΣ» </w:t>
      </w:r>
      <w:r w:rsidR="001C6791" w:rsidRPr="001C6791">
        <w:rPr>
          <w:rFonts w:ascii="Tahoma" w:hAnsi="Tahoma" w:cs="Tahoma"/>
          <w:b/>
          <w:bCs/>
          <w:sz w:val="22"/>
          <w:szCs w:val="22"/>
        </w:rPr>
        <w:t>τροποποιείται</w:t>
      </w:r>
      <w:r w:rsidR="00533994" w:rsidRPr="001C6791">
        <w:rPr>
          <w:rFonts w:ascii="Tahoma" w:hAnsi="Tahoma" w:cs="Tahoma"/>
          <w:b/>
          <w:bCs/>
          <w:sz w:val="22"/>
          <w:szCs w:val="22"/>
        </w:rPr>
        <w:t xml:space="preserve"> </w:t>
      </w:r>
      <w:r w:rsidR="00533994" w:rsidRPr="001C6791">
        <w:rPr>
          <w:rFonts w:ascii="Tahoma" w:hAnsi="Tahoma" w:cs="Tahoma"/>
          <w:bCs/>
          <w:sz w:val="22"/>
          <w:szCs w:val="22"/>
        </w:rPr>
        <w:t xml:space="preserve">ως εξής: </w:t>
      </w:r>
    </w:p>
    <w:p w:rsidR="001C6791" w:rsidRPr="001C6791" w:rsidRDefault="00533994" w:rsidP="001C6791">
      <w:pPr>
        <w:pStyle w:val="a4"/>
        <w:jc w:val="both"/>
        <w:rPr>
          <w:rFonts w:ascii="Tahoma" w:hAnsi="Tahoma" w:cs="Tahoma"/>
          <w:b/>
          <w:sz w:val="22"/>
          <w:szCs w:val="22"/>
        </w:rPr>
      </w:pPr>
      <w:r w:rsidRPr="001C6791">
        <w:rPr>
          <w:rFonts w:ascii="Tahoma" w:hAnsi="Tahoma" w:cs="Tahoma"/>
          <w:b/>
          <w:bCs/>
          <w:sz w:val="22"/>
          <w:szCs w:val="22"/>
        </w:rPr>
        <w:t>«</w:t>
      </w:r>
      <w:r w:rsidRPr="001C6791">
        <w:rPr>
          <w:rFonts w:ascii="Tahoma" w:hAnsi="Tahoma" w:cs="Tahoma"/>
          <w:b/>
          <w:sz w:val="22"/>
          <w:szCs w:val="22"/>
        </w:rPr>
        <w:t>Τα υπό προμήθεια είδη για την κάλυψη των αναγκών της Πανεπιστημιακής Μονάδας Μυτιλήνης είναι τα παρακάτω:</w:t>
      </w:r>
    </w:p>
    <w:p w:rsidR="001C6791" w:rsidRPr="001C6791" w:rsidRDefault="00533994" w:rsidP="001C6791">
      <w:pPr>
        <w:pStyle w:val="a4"/>
        <w:jc w:val="both"/>
        <w:rPr>
          <w:rFonts w:ascii="Tahoma" w:hAnsi="Tahoma" w:cs="Tahoma"/>
          <w:b/>
          <w:sz w:val="22"/>
          <w:szCs w:val="22"/>
        </w:rPr>
      </w:pPr>
      <w:r w:rsidRPr="001C6791">
        <w:rPr>
          <w:rFonts w:ascii="Tahoma" w:hAnsi="Tahoma" w:cs="Tahoma"/>
          <w:b/>
          <w:sz w:val="22"/>
          <w:szCs w:val="22"/>
        </w:rPr>
        <w:t>……………………………………………………………………………………………………………………………………………………………………………………………………………………………………………………………………………………………………………………………………………………………………………………………………………………………………………………………………………….</w:t>
      </w:r>
    </w:p>
    <w:p w:rsidR="00533994" w:rsidRPr="001C6791" w:rsidRDefault="00533994" w:rsidP="001C6791">
      <w:pPr>
        <w:pStyle w:val="a4"/>
        <w:jc w:val="both"/>
        <w:rPr>
          <w:rFonts w:ascii="Tahoma" w:hAnsi="Tahoma" w:cs="Tahoma"/>
          <w:b/>
          <w:sz w:val="22"/>
          <w:szCs w:val="22"/>
        </w:rPr>
      </w:pPr>
      <w:r w:rsidRPr="001C6791">
        <w:rPr>
          <w:rFonts w:ascii="Tahoma" w:eastAsiaTheme="minorHAnsi" w:hAnsi="Tahoma" w:cs="Tahoma"/>
          <w:b/>
          <w:sz w:val="22"/>
          <w:szCs w:val="22"/>
          <w:lang w:eastAsia="en-US"/>
        </w:rPr>
        <w:t>Σημειώνεται ότι τα μεν μελάνια είναι τα γνήσια εργοστασιακά μελάνια για τον κάθε εκτυπωτή, συσκευή τηλεομοιοτυπίας (</w:t>
      </w:r>
      <w:proofErr w:type="spellStart"/>
      <w:r w:rsidRPr="001C6791">
        <w:rPr>
          <w:rFonts w:ascii="Tahoma" w:eastAsiaTheme="minorHAnsi" w:hAnsi="Tahoma" w:cs="Tahoma"/>
          <w:b/>
          <w:sz w:val="22"/>
          <w:szCs w:val="22"/>
          <w:lang w:eastAsia="en-US"/>
        </w:rPr>
        <w:t>fax</w:t>
      </w:r>
      <w:proofErr w:type="spellEnd"/>
      <w:r w:rsidRPr="001C6791">
        <w:rPr>
          <w:rFonts w:ascii="Tahoma" w:eastAsiaTheme="minorHAnsi" w:hAnsi="Tahoma" w:cs="Tahoma"/>
          <w:b/>
          <w:sz w:val="22"/>
          <w:szCs w:val="22"/>
          <w:lang w:eastAsia="en-US"/>
        </w:rPr>
        <w:t xml:space="preserve">) και φωτοτυπικό μηχάνημα, προέρχονται δε από τις εταιρείες κατασκευής των μηχανημάτων που θα τοποθετηθούν, είναι καινούργια και αμεταχείριστα και έχουν ημερομηνία λήξης τουλάχιστον ένα (1) έτος από την ημερομηνία παράδοσής τους στην Περιφερειακή Διεύθυνση Μυτιλήνης, τα δε αναλώσιμα είναι καινούργια και αμεταχείριστα και σύμφωνα με τις προαπαιτούμενες τεχνικές προδιαγραφές </w:t>
      </w:r>
      <w:r w:rsidRPr="001C6791">
        <w:rPr>
          <w:rFonts w:ascii="Tahoma" w:eastAsiaTheme="minorHAnsi" w:hAnsi="Tahoma" w:cs="Tahoma"/>
          <w:b/>
          <w:sz w:val="22"/>
          <w:szCs w:val="22"/>
          <w:lang w:eastAsia="en-US"/>
        </w:rPr>
        <w:lastRenderedPageBreak/>
        <w:t>όπως αυτές</w:t>
      </w:r>
      <w:r w:rsidRPr="001C6791">
        <w:rPr>
          <w:rFonts w:ascii="Tahoma" w:hAnsi="Tahoma" w:cs="Tahoma"/>
          <w:b/>
          <w:sz w:val="22"/>
          <w:szCs w:val="22"/>
        </w:rPr>
        <w:t xml:space="preserve"> καθορίζονται από την Περιφερειακή Διεύθυνση </w:t>
      </w:r>
      <w:r w:rsidR="001C6791" w:rsidRPr="001C6791">
        <w:rPr>
          <w:rFonts w:ascii="Tahoma" w:hAnsi="Tahoma" w:cs="Tahoma"/>
          <w:b/>
          <w:sz w:val="22"/>
          <w:szCs w:val="22"/>
        </w:rPr>
        <w:t xml:space="preserve">Μυτιλήνης </w:t>
      </w:r>
      <w:r w:rsidRPr="001C6791">
        <w:rPr>
          <w:rFonts w:ascii="Tahoma" w:hAnsi="Tahoma" w:cs="Tahoma"/>
          <w:b/>
          <w:sz w:val="22"/>
          <w:szCs w:val="22"/>
        </w:rPr>
        <w:t>του Πανεπιστημίου Αιγαίου.</w:t>
      </w:r>
      <w:r w:rsidR="001C6791" w:rsidRPr="001C6791">
        <w:rPr>
          <w:rFonts w:ascii="Tahoma" w:hAnsi="Tahoma" w:cs="Tahoma"/>
          <w:b/>
          <w:sz w:val="22"/>
          <w:szCs w:val="22"/>
        </w:rPr>
        <w:t>»</w:t>
      </w:r>
    </w:p>
    <w:p w:rsidR="00793D24" w:rsidRPr="001C6791" w:rsidRDefault="00793D24" w:rsidP="001C6791">
      <w:pPr>
        <w:pStyle w:val="a4"/>
        <w:jc w:val="both"/>
        <w:rPr>
          <w:rFonts w:ascii="Tahoma" w:hAnsi="Tahoma" w:cs="Tahoma"/>
          <w:sz w:val="22"/>
          <w:szCs w:val="22"/>
        </w:rPr>
      </w:pPr>
    </w:p>
    <w:p w:rsidR="00793D24" w:rsidRPr="004E2034" w:rsidRDefault="00793D24" w:rsidP="00793D24">
      <w:pPr>
        <w:autoSpaceDE/>
        <w:autoSpaceDN/>
        <w:spacing w:line="360" w:lineRule="auto"/>
        <w:ind w:left="360"/>
        <w:jc w:val="both"/>
        <w:rPr>
          <w:rFonts w:ascii="Arial" w:hAnsi="Arial" w:cs="Arial"/>
          <w:b/>
          <w:sz w:val="22"/>
          <w:szCs w:val="22"/>
        </w:rPr>
      </w:pPr>
      <w:r w:rsidRPr="004E2034">
        <w:rPr>
          <w:rFonts w:ascii="Arial" w:hAnsi="Arial" w:cs="Arial"/>
          <w:b/>
          <w:bCs/>
          <w:sz w:val="22"/>
          <w:szCs w:val="22"/>
        </w:rPr>
        <w:t xml:space="preserve"> </w:t>
      </w:r>
    </w:p>
    <w:p w:rsidR="00793D24" w:rsidRPr="004E2034" w:rsidRDefault="00793D24" w:rsidP="00793D24">
      <w:pPr>
        <w:tabs>
          <w:tab w:val="left" w:pos="3390"/>
        </w:tabs>
        <w:ind w:left="567" w:right="557"/>
        <w:jc w:val="center"/>
        <w:rPr>
          <w:rFonts w:ascii="Arial" w:hAnsi="Arial" w:cs="Arial"/>
          <w:b/>
          <w:bCs/>
          <w:sz w:val="22"/>
          <w:szCs w:val="22"/>
        </w:rPr>
      </w:pPr>
    </w:p>
    <w:p w:rsidR="00793D24" w:rsidRPr="004E2034" w:rsidRDefault="00793D24" w:rsidP="00636C7E">
      <w:pPr>
        <w:tabs>
          <w:tab w:val="left" w:pos="3390"/>
        </w:tabs>
        <w:ind w:left="567" w:right="557"/>
        <w:jc w:val="center"/>
        <w:rPr>
          <w:rFonts w:ascii="Arial" w:hAnsi="Arial" w:cs="Arial"/>
          <w:b/>
          <w:bCs/>
          <w:sz w:val="22"/>
          <w:szCs w:val="22"/>
        </w:rPr>
      </w:pPr>
      <w:bookmarkStart w:id="0" w:name="_GoBack"/>
      <w:bookmarkEnd w:id="0"/>
    </w:p>
    <w:p w:rsidR="00636C7E" w:rsidRDefault="00636C7E" w:rsidP="00636C7E">
      <w:pPr>
        <w:tabs>
          <w:tab w:val="left" w:pos="5640"/>
        </w:tabs>
        <w:ind w:left="2160"/>
        <w:jc w:val="center"/>
        <w:rPr>
          <w:rFonts w:ascii="Arial" w:hAnsi="Arial" w:cs="Arial"/>
          <w:b/>
          <w:sz w:val="22"/>
          <w:szCs w:val="22"/>
        </w:rPr>
      </w:pPr>
      <w:r>
        <w:rPr>
          <w:rFonts w:ascii="Arial" w:hAnsi="Arial" w:cs="Arial"/>
          <w:b/>
          <w:sz w:val="22"/>
          <w:szCs w:val="22"/>
        </w:rPr>
        <w:t>Από το</w:t>
      </w:r>
    </w:p>
    <w:p w:rsidR="00636C7E" w:rsidRDefault="00636C7E" w:rsidP="00636C7E">
      <w:pPr>
        <w:tabs>
          <w:tab w:val="left" w:pos="5640"/>
        </w:tabs>
        <w:ind w:left="2160"/>
        <w:jc w:val="center"/>
        <w:rPr>
          <w:rFonts w:ascii="Arial" w:hAnsi="Arial" w:cs="Arial"/>
          <w:b/>
          <w:sz w:val="22"/>
          <w:szCs w:val="22"/>
        </w:rPr>
      </w:pPr>
      <w:r>
        <w:rPr>
          <w:rFonts w:ascii="Arial" w:hAnsi="Arial" w:cs="Arial"/>
          <w:b/>
          <w:sz w:val="22"/>
          <w:szCs w:val="22"/>
        </w:rPr>
        <w:t>Τμήμα Οικονομικών Υποθέσεων</w:t>
      </w:r>
    </w:p>
    <w:p w:rsidR="00793D24" w:rsidRPr="004E2034" w:rsidRDefault="00636C7E" w:rsidP="00636C7E">
      <w:pPr>
        <w:tabs>
          <w:tab w:val="left" w:pos="5640"/>
        </w:tabs>
        <w:ind w:left="2160"/>
        <w:jc w:val="center"/>
        <w:rPr>
          <w:rFonts w:ascii="Arial" w:hAnsi="Arial" w:cs="Arial"/>
          <w:b/>
          <w:bCs/>
          <w:sz w:val="22"/>
          <w:szCs w:val="22"/>
        </w:rPr>
      </w:pPr>
      <w:r>
        <w:rPr>
          <w:rFonts w:ascii="Arial" w:hAnsi="Arial" w:cs="Arial"/>
          <w:b/>
          <w:sz w:val="22"/>
          <w:szCs w:val="22"/>
        </w:rPr>
        <w:t>της Περιφερειακής Διεύθυνσης Μυτιλήνης</w:t>
      </w:r>
    </w:p>
    <w:p w:rsidR="00793D24" w:rsidRPr="004E2034" w:rsidRDefault="00793D24" w:rsidP="00793D24">
      <w:pPr>
        <w:tabs>
          <w:tab w:val="left" w:pos="3390"/>
          <w:tab w:val="left" w:pos="4536"/>
        </w:tabs>
        <w:ind w:left="567" w:right="557"/>
        <w:jc w:val="center"/>
        <w:rPr>
          <w:rFonts w:ascii="Arial" w:hAnsi="Arial" w:cs="Arial"/>
          <w:b/>
          <w:bCs/>
          <w:sz w:val="22"/>
          <w:szCs w:val="22"/>
        </w:rPr>
      </w:pPr>
    </w:p>
    <w:p w:rsidR="00793D24" w:rsidRPr="004E2034" w:rsidRDefault="00793D24" w:rsidP="00793D24">
      <w:pPr>
        <w:ind w:left="567" w:right="557"/>
        <w:jc w:val="center"/>
        <w:rPr>
          <w:rFonts w:ascii="Arial" w:hAnsi="Arial" w:cs="Arial"/>
          <w:b/>
          <w:bCs/>
          <w:sz w:val="22"/>
          <w:szCs w:val="22"/>
        </w:rPr>
      </w:pPr>
    </w:p>
    <w:p w:rsidR="00AF3E93" w:rsidRDefault="00AF3E93"/>
    <w:sectPr w:rsidR="00AF3E93" w:rsidSect="00793D24">
      <w:headerReference w:type="default" r:id="rId8"/>
      <w:footerReference w:type="even" r:id="rId9"/>
      <w:pgSz w:w="11880" w:h="16820" w:code="9"/>
      <w:pgMar w:top="1418" w:right="1400" w:bottom="851" w:left="1134"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24" w:rsidRDefault="006D5224" w:rsidP="001C6791">
      <w:r>
        <w:separator/>
      </w:r>
    </w:p>
  </w:endnote>
  <w:endnote w:type="continuationSeparator" w:id="0">
    <w:p w:rsidR="006D5224" w:rsidRDefault="006D5224" w:rsidP="001C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68" w:rsidRDefault="00227CDD">
    <w:pPr>
      <w:pStyle w:val="a3"/>
      <w:jc w:val="center"/>
      <w:rPr>
        <w:sz w:val="22"/>
        <w:szCs w:val="22"/>
      </w:rPr>
    </w:pPr>
    <w:r>
      <w:rPr>
        <w:sz w:val="22"/>
        <w:szCs w:val="22"/>
      </w:rPr>
      <w:t xml:space="preserve">Λ. Δημοκρατίας 1, Ρόδος. </w:t>
    </w:r>
    <w:proofErr w:type="spellStart"/>
    <w:r>
      <w:rPr>
        <w:sz w:val="22"/>
        <w:szCs w:val="22"/>
      </w:rPr>
      <w:t>Τηλ</w:t>
    </w:r>
    <w:proofErr w:type="spellEnd"/>
    <w:r>
      <w:rPr>
        <w:sz w:val="22"/>
        <w:szCs w:val="22"/>
      </w:rPr>
      <w:t xml:space="preserve">. (0241) 99000, </w:t>
    </w:r>
    <w:r>
      <w:rPr>
        <w:sz w:val="22"/>
        <w:szCs w:val="22"/>
        <w:lang w:val="en-US"/>
      </w:rPr>
      <w:t>fax</w:t>
    </w:r>
    <w:r>
      <w:rPr>
        <w:sz w:val="22"/>
        <w:szCs w:val="22"/>
      </w:rPr>
      <w:t xml:space="preserve"> (0241) 99009.</w:t>
    </w:r>
  </w:p>
  <w:p w:rsidR="00B56C68" w:rsidRDefault="006D52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24" w:rsidRDefault="006D5224" w:rsidP="001C6791">
      <w:r>
        <w:separator/>
      </w:r>
    </w:p>
  </w:footnote>
  <w:footnote w:type="continuationSeparator" w:id="0">
    <w:p w:rsidR="006D5224" w:rsidRDefault="006D5224" w:rsidP="001C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91" w:rsidRDefault="001C6791" w:rsidP="001C6791">
    <w:pPr>
      <w:jc w:val="center"/>
      <w:rPr>
        <w:rFonts w:ascii="Bookman Old Style" w:eastAsiaTheme="minorHAnsi" w:hAnsi="Bookman Old Style" w:cs="Tahoma"/>
        <w:b/>
        <w:sz w:val="28"/>
        <w:szCs w:val="22"/>
        <w:lang w:eastAsia="en-US"/>
      </w:rPr>
    </w:pPr>
    <w:r>
      <w:rPr>
        <w:noProof/>
      </w:rPr>
      <w:drawing>
        <wp:inline distT="0" distB="0" distL="0" distR="0" wp14:anchorId="585A287E" wp14:editId="15D05A78">
          <wp:extent cx="962025" cy="962025"/>
          <wp:effectExtent l="0" t="0" r="9525" b="9525"/>
          <wp:docPr id="1" name="Εικόνα 1" descr="Πανεπιστήμιο Αιγαίου (Γαλάζιο-Επίσημο-12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Αιγαίου (Γαλάζιο-Επίσημο-12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1C6791">
      <w:rPr>
        <w:rFonts w:ascii="Bookman Old Style" w:eastAsiaTheme="minorHAnsi" w:hAnsi="Bookman Old Style" w:cs="Tahoma"/>
        <w:b/>
        <w:sz w:val="28"/>
        <w:szCs w:val="22"/>
        <w:lang w:eastAsia="en-US"/>
      </w:rPr>
      <w:t xml:space="preserve"> </w:t>
    </w:r>
  </w:p>
  <w:p w:rsidR="001C6791" w:rsidRPr="001C6791" w:rsidRDefault="001C6791" w:rsidP="001C6791">
    <w:pPr>
      <w:jc w:val="center"/>
      <w:rPr>
        <w:rFonts w:ascii="Bookman Old Style" w:eastAsiaTheme="minorHAnsi" w:hAnsi="Bookman Old Style" w:cs="Tahoma"/>
        <w:b/>
        <w:sz w:val="28"/>
        <w:szCs w:val="22"/>
        <w:lang w:eastAsia="en-US"/>
      </w:rPr>
    </w:pPr>
    <w:r w:rsidRPr="001C6791">
      <w:rPr>
        <w:rFonts w:ascii="Bookman Old Style" w:eastAsiaTheme="minorHAnsi" w:hAnsi="Bookman Old Style" w:cs="Tahoma"/>
        <w:b/>
        <w:sz w:val="28"/>
        <w:szCs w:val="22"/>
        <w:lang w:eastAsia="en-US"/>
      </w:rPr>
      <w:t>ΠΑΝΕΠΙΣΤΗΜΙΟ ΑΙΓΑΙΟΥ</w:t>
    </w:r>
  </w:p>
  <w:p w:rsidR="001C6791" w:rsidRDefault="001C67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5BA8"/>
    <w:multiLevelType w:val="hybridMultilevel"/>
    <w:tmpl w:val="63B46C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24"/>
    <w:rsid w:val="001174A1"/>
    <w:rsid w:val="001C6791"/>
    <w:rsid w:val="00227CDD"/>
    <w:rsid w:val="00533994"/>
    <w:rsid w:val="00636C7E"/>
    <w:rsid w:val="006D5224"/>
    <w:rsid w:val="00793D24"/>
    <w:rsid w:val="00AF3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24"/>
    <w:pPr>
      <w:autoSpaceDE w:val="0"/>
      <w:autoSpaceDN w:val="0"/>
      <w:spacing w:after="0" w:line="240" w:lineRule="auto"/>
    </w:pPr>
    <w:rPr>
      <w:rFonts w:ascii="Times New Roman" w:eastAsia="Times New Roman" w:hAnsi="Times New Roman" w:cs="Times New Roman"/>
      <w:sz w:val="20"/>
      <w:szCs w:val="20"/>
      <w:lang w:eastAsia="el-GR"/>
    </w:rPr>
  </w:style>
  <w:style w:type="paragraph" w:styleId="7">
    <w:name w:val="heading 7"/>
    <w:basedOn w:val="a"/>
    <w:next w:val="a"/>
    <w:link w:val="7Char"/>
    <w:qFormat/>
    <w:rsid w:val="00793D24"/>
    <w:pPr>
      <w:keepNext/>
      <w:widowControl w:val="0"/>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793D24"/>
    <w:rPr>
      <w:rFonts w:ascii="Times New Roman" w:eastAsia="Times New Roman" w:hAnsi="Times New Roman" w:cs="Times New Roman"/>
      <w:b/>
      <w:bCs/>
      <w:sz w:val="28"/>
      <w:szCs w:val="28"/>
      <w:u w:val="single"/>
      <w:lang w:eastAsia="el-GR"/>
    </w:rPr>
  </w:style>
  <w:style w:type="paragraph" w:styleId="a3">
    <w:name w:val="footer"/>
    <w:basedOn w:val="a"/>
    <w:link w:val="Char"/>
    <w:rsid w:val="00793D24"/>
    <w:pPr>
      <w:tabs>
        <w:tab w:val="center" w:pos="4153"/>
        <w:tab w:val="right" w:pos="8306"/>
      </w:tabs>
    </w:pPr>
  </w:style>
  <w:style w:type="character" w:customStyle="1" w:styleId="Char">
    <w:name w:val="Υποσέλιδο Char"/>
    <w:basedOn w:val="a0"/>
    <w:link w:val="a3"/>
    <w:rsid w:val="00793D24"/>
    <w:rPr>
      <w:rFonts w:ascii="Times New Roman" w:eastAsia="Times New Roman" w:hAnsi="Times New Roman" w:cs="Times New Roman"/>
      <w:sz w:val="20"/>
      <w:szCs w:val="20"/>
      <w:lang w:eastAsia="el-GR"/>
    </w:rPr>
  </w:style>
  <w:style w:type="paragraph" w:styleId="a4">
    <w:name w:val="List Paragraph"/>
    <w:basedOn w:val="a"/>
    <w:uiPriority w:val="34"/>
    <w:qFormat/>
    <w:rsid w:val="00793D24"/>
    <w:pPr>
      <w:ind w:left="720"/>
      <w:contextualSpacing/>
    </w:pPr>
  </w:style>
  <w:style w:type="paragraph" w:styleId="a5">
    <w:name w:val="Balloon Text"/>
    <w:basedOn w:val="a"/>
    <w:link w:val="Char0"/>
    <w:uiPriority w:val="99"/>
    <w:semiHidden/>
    <w:unhideWhenUsed/>
    <w:rsid w:val="001C6791"/>
    <w:rPr>
      <w:rFonts w:ascii="Segoe UI" w:hAnsi="Segoe UI" w:cs="Segoe UI"/>
      <w:sz w:val="18"/>
      <w:szCs w:val="18"/>
    </w:rPr>
  </w:style>
  <w:style w:type="character" w:customStyle="1" w:styleId="Char0">
    <w:name w:val="Κείμενο πλαισίου Char"/>
    <w:basedOn w:val="a0"/>
    <w:link w:val="a5"/>
    <w:uiPriority w:val="99"/>
    <w:semiHidden/>
    <w:rsid w:val="001C6791"/>
    <w:rPr>
      <w:rFonts w:ascii="Segoe UI" w:eastAsia="Times New Roman" w:hAnsi="Segoe UI" w:cs="Segoe UI"/>
      <w:sz w:val="18"/>
      <w:szCs w:val="18"/>
      <w:lang w:eastAsia="el-GR"/>
    </w:rPr>
  </w:style>
  <w:style w:type="paragraph" w:styleId="a6">
    <w:name w:val="header"/>
    <w:basedOn w:val="a"/>
    <w:link w:val="Char1"/>
    <w:uiPriority w:val="99"/>
    <w:unhideWhenUsed/>
    <w:rsid w:val="001C6791"/>
    <w:pPr>
      <w:tabs>
        <w:tab w:val="center" w:pos="4153"/>
        <w:tab w:val="right" w:pos="8306"/>
      </w:tabs>
    </w:pPr>
  </w:style>
  <w:style w:type="character" w:customStyle="1" w:styleId="Char1">
    <w:name w:val="Κεφαλίδα Char"/>
    <w:basedOn w:val="a0"/>
    <w:link w:val="a6"/>
    <w:uiPriority w:val="99"/>
    <w:rsid w:val="001C6791"/>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24"/>
    <w:pPr>
      <w:autoSpaceDE w:val="0"/>
      <w:autoSpaceDN w:val="0"/>
      <w:spacing w:after="0" w:line="240" w:lineRule="auto"/>
    </w:pPr>
    <w:rPr>
      <w:rFonts w:ascii="Times New Roman" w:eastAsia="Times New Roman" w:hAnsi="Times New Roman" w:cs="Times New Roman"/>
      <w:sz w:val="20"/>
      <w:szCs w:val="20"/>
      <w:lang w:eastAsia="el-GR"/>
    </w:rPr>
  </w:style>
  <w:style w:type="paragraph" w:styleId="7">
    <w:name w:val="heading 7"/>
    <w:basedOn w:val="a"/>
    <w:next w:val="a"/>
    <w:link w:val="7Char"/>
    <w:qFormat/>
    <w:rsid w:val="00793D24"/>
    <w:pPr>
      <w:keepNext/>
      <w:widowControl w:val="0"/>
      <w:jc w:val="center"/>
      <w:outlineLvl w:val="6"/>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rsid w:val="00793D24"/>
    <w:rPr>
      <w:rFonts w:ascii="Times New Roman" w:eastAsia="Times New Roman" w:hAnsi="Times New Roman" w:cs="Times New Roman"/>
      <w:b/>
      <w:bCs/>
      <w:sz w:val="28"/>
      <w:szCs w:val="28"/>
      <w:u w:val="single"/>
      <w:lang w:eastAsia="el-GR"/>
    </w:rPr>
  </w:style>
  <w:style w:type="paragraph" w:styleId="a3">
    <w:name w:val="footer"/>
    <w:basedOn w:val="a"/>
    <w:link w:val="Char"/>
    <w:rsid w:val="00793D24"/>
    <w:pPr>
      <w:tabs>
        <w:tab w:val="center" w:pos="4153"/>
        <w:tab w:val="right" w:pos="8306"/>
      </w:tabs>
    </w:pPr>
  </w:style>
  <w:style w:type="character" w:customStyle="1" w:styleId="Char">
    <w:name w:val="Υποσέλιδο Char"/>
    <w:basedOn w:val="a0"/>
    <w:link w:val="a3"/>
    <w:rsid w:val="00793D24"/>
    <w:rPr>
      <w:rFonts w:ascii="Times New Roman" w:eastAsia="Times New Roman" w:hAnsi="Times New Roman" w:cs="Times New Roman"/>
      <w:sz w:val="20"/>
      <w:szCs w:val="20"/>
      <w:lang w:eastAsia="el-GR"/>
    </w:rPr>
  </w:style>
  <w:style w:type="paragraph" w:styleId="a4">
    <w:name w:val="List Paragraph"/>
    <w:basedOn w:val="a"/>
    <w:uiPriority w:val="34"/>
    <w:qFormat/>
    <w:rsid w:val="00793D24"/>
    <w:pPr>
      <w:ind w:left="720"/>
      <w:contextualSpacing/>
    </w:pPr>
  </w:style>
  <w:style w:type="paragraph" w:styleId="a5">
    <w:name w:val="Balloon Text"/>
    <w:basedOn w:val="a"/>
    <w:link w:val="Char0"/>
    <w:uiPriority w:val="99"/>
    <w:semiHidden/>
    <w:unhideWhenUsed/>
    <w:rsid w:val="001C6791"/>
    <w:rPr>
      <w:rFonts w:ascii="Segoe UI" w:hAnsi="Segoe UI" w:cs="Segoe UI"/>
      <w:sz w:val="18"/>
      <w:szCs w:val="18"/>
    </w:rPr>
  </w:style>
  <w:style w:type="character" w:customStyle="1" w:styleId="Char0">
    <w:name w:val="Κείμενο πλαισίου Char"/>
    <w:basedOn w:val="a0"/>
    <w:link w:val="a5"/>
    <w:uiPriority w:val="99"/>
    <w:semiHidden/>
    <w:rsid w:val="001C6791"/>
    <w:rPr>
      <w:rFonts w:ascii="Segoe UI" w:eastAsia="Times New Roman" w:hAnsi="Segoe UI" w:cs="Segoe UI"/>
      <w:sz w:val="18"/>
      <w:szCs w:val="18"/>
      <w:lang w:eastAsia="el-GR"/>
    </w:rPr>
  </w:style>
  <w:style w:type="paragraph" w:styleId="a6">
    <w:name w:val="header"/>
    <w:basedOn w:val="a"/>
    <w:link w:val="Char1"/>
    <w:uiPriority w:val="99"/>
    <w:unhideWhenUsed/>
    <w:rsid w:val="001C6791"/>
    <w:pPr>
      <w:tabs>
        <w:tab w:val="center" w:pos="4153"/>
        <w:tab w:val="right" w:pos="8306"/>
      </w:tabs>
    </w:pPr>
  </w:style>
  <w:style w:type="character" w:customStyle="1" w:styleId="Char1">
    <w:name w:val="Κεφαλίδα Char"/>
    <w:basedOn w:val="a0"/>
    <w:link w:val="a6"/>
    <w:uiPriority w:val="99"/>
    <w:rsid w:val="001C679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Tsambarli Fereniki</dc:creator>
  <cp:lastModifiedBy>Sakki Marianna</cp:lastModifiedBy>
  <cp:revision>2</cp:revision>
  <dcterms:created xsi:type="dcterms:W3CDTF">2013-07-08T10:57:00Z</dcterms:created>
  <dcterms:modified xsi:type="dcterms:W3CDTF">2013-07-08T10:57:00Z</dcterms:modified>
</cp:coreProperties>
</file>